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9D" w:rsidRPr="00083F9D" w:rsidRDefault="00083F9D" w:rsidP="00083F9D">
      <w:pPr>
        <w:jc w:val="center"/>
        <w:rPr>
          <w:b/>
        </w:rPr>
      </w:pPr>
      <w:r w:rsidRPr="00083F9D">
        <w:rPr>
          <w:b/>
        </w:rPr>
        <w:t>ETHICAL CONDUCT AND CONFLICTS OF INTEREST</w:t>
      </w:r>
    </w:p>
    <w:p w:rsidR="00083F9D" w:rsidRDefault="00083F9D" w:rsidP="00083F9D">
      <w:pPr>
        <w:pStyle w:val="ListParagraph"/>
        <w:numPr>
          <w:ilvl w:val="0"/>
          <w:numId w:val="1"/>
        </w:numPr>
        <w:spacing w:after="0" w:line="240" w:lineRule="auto"/>
        <w:ind w:left="270"/>
      </w:pPr>
      <w:r w:rsidRPr="00083F9D">
        <w:rPr>
          <w:u w:val="single"/>
        </w:rPr>
        <w:t>Disclosure of Conflict of Interest</w:t>
      </w:r>
      <w:r w:rsidRPr="00083F9D">
        <w:t>.</w:t>
      </w:r>
    </w:p>
    <w:p w:rsidR="00083F9D" w:rsidRPr="00083F9D" w:rsidRDefault="00083F9D" w:rsidP="007E1B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A consultant or independent contractor of </w:t>
      </w:r>
      <w:r>
        <w:rPr>
          <w:rFonts w:ascii="Times New Roman" w:hAnsi="Times New Roman" w:cs="Times New Roman"/>
          <w:sz w:val="24"/>
          <w:szCs w:val="24"/>
        </w:rPr>
        <w:t>IMC</w:t>
      </w:r>
      <w:r w:rsidRPr="00083F9D">
        <w:rPr>
          <w:rFonts w:ascii="Times New Roman" w:hAnsi="Times New Roman" w:cs="Times New Roman"/>
          <w:sz w:val="24"/>
          <w:szCs w:val="24"/>
        </w:rPr>
        <w:t xml:space="preserve"> who is a party to or who is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interested in a project, as more fully described in paragraph (b) below, shall immediately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disclose the nature and extent of the interest to</w:t>
      </w:r>
      <w:r w:rsidRPr="00083F9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IMC Executive </w:t>
      </w:r>
      <w:r w:rsidRPr="00083F9D">
        <w:rPr>
          <w:rFonts w:ascii="Times New Roman" w:hAnsi="Times New Roman" w:cs="Times New Roman"/>
          <w:sz w:val="24"/>
          <w:szCs w:val="24"/>
        </w:rPr>
        <w:t>Director.</w:t>
      </w:r>
    </w:p>
    <w:p w:rsidR="00083F9D" w:rsidRPr="00083F9D" w:rsidRDefault="00083F9D" w:rsidP="00083F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A consultant or independent contractor of </w:t>
      </w:r>
      <w:r>
        <w:rPr>
          <w:rFonts w:ascii="Times New Roman" w:hAnsi="Times New Roman" w:cs="Times New Roman"/>
          <w:sz w:val="24"/>
          <w:szCs w:val="24"/>
        </w:rPr>
        <w:t>IMC</w:t>
      </w:r>
      <w:r w:rsidRPr="00083F9D">
        <w:rPr>
          <w:rFonts w:ascii="Times New Roman" w:hAnsi="Times New Roman" w:cs="Times New Roman"/>
          <w:sz w:val="24"/>
          <w:szCs w:val="24"/>
        </w:rPr>
        <w:t xml:space="preserve"> (any such person being a “Covered</w:t>
      </w:r>
    </w:p>
    <w:p w:rsidR="00083F9D" w:rsidRDefault="00083F9D" w:rsidP="00083F9D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Person”) shall be deemed to have an Adverse Interest and to be subject to the requirement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disclosure as described in paragraph (a) above if any of the following conditions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met:</w:t>
      </w:r>
    </w:p>
    <w:p w:rsidR="00083F9D" w:rsidRPr="00083F9D" w:rsidRDefault="00083F9D" w:rsidP="00083F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The Covered Person has a financial interest in a project;</w:t>
      </w:r>
    </w:p>
    <w:p w:rsidR="00083F9D" w:rsidRPr="00083F9D" w:rsidRDefault="00083F9D" w:rsidP="00083F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A member of the immediate family of the Covered Person has an interest in a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project;</w:t>
      </w:r>
    </w:p>
    <w:p w:rsidR="00083F9D" w:rsidRPr="00083F9D" w:rsidRDefault="00083F9D" w:rsidP="00083F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A Covered Person has an employer-employee, partnership, agency, lender or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borrower, fiduciary or has legal or beneficial ownership in a party to or a person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financially interested in a project; or</w:t>
      </w:r>
    </w:p>
    <w:p w:rsidR="00083F9D" w:rsidRDefault="00083F9D" w:rsidP="00083F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A situation or matter exists which might reasonably be expected to influence a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Covered Person in the discharge of the Covered Person’s official duties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concerning a project.</w:t>
      </w:r>
    </w:p>
    <w:p w:rsidR="00083F9D" w:rsidRDefault="00083F9D" w:rsidP="000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9D" w:rsidRPr="00083F9D" w:rsidRDefault="00083F9D" w:rsidP="00D359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  <w:u w:val="single"/>
        </w:rPr>
        <w:t>Prohibited Activities</w:t>
      </w:r>
      <w:r w:rsidRPr="00083F9D">
        <w:rPr>
          <w:rFonts w:ascii="Times New Roman" w:hAnsi="Times New Roman" w:cs="Times New Roman"/>
          <w:sz w:val="24"/>
          <w:szCs w:val="24"/>
        </w:rPr>
        <w:t xml:space="preserve">. No consultant or independent contractor of </w:t>
      </w:r>
      <w:r w:rsidRPr="00083F9D">
        <w:rPr>
          <w:rFonts w:ascii="Times New Roman" w:hAnsi="Times New Roman" w:cs="Times New Roman"/>
          <w:sz w:val="24"/>
          <w:szCs w:val="24"/>
        </w:rPr>
        <w:t>IMC</w:t>
      </w:r>
      <w:r w:rsidRPr="00083F9D">
        <w:rPr>
          <w:rFonts w:ascii="Times New Roman" w:hAnsi="Times New Roman" w:cs="Times New Roman"/>
          <w:sz w:val="24"/>
          <w:szCs w:val="24"/>
        </w:rPr>
        <w:t xml:space="preserve"> may directly or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indirectly use for personal gain any information not available to the public concerning a project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 xml:space="preserve">which comes to him/her or is as a result of affiliation with </w:t>
      </w:r>
      <w:r w:rsidRPr="00083F9D">
        <w:rPr>
          <w:rFonts w:ascii="Times New Roman" w:hAnsi="Times New Roman" w:cs="Times New Roman"/>
          <w:sz w:val="24"/>
          <w:szCs w:val="24"/>
        </w:rPr>
        <w:t>IMC</w:t>
      </w:r>
      <w:r w:rsidRPr="00083F9D">
        <w:rPr>
          <w:rFonts w:ascii="Times New Roman" w:hAnsi="Times New Roman" w:cs="Times New Roman"/>
          <w:sz w:val="24"/>
          <w:szCs w:val="24"/>
        </w:rPr>
        <w:t>, nor may such person or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 xml:space="preserve">entity provide that information to others not directly connected with </w:t>
      </w:r>
      <w:r>
        <w:rPr>
          <w:rFonts w:ascii="Times New Roman" w:hAnsi="Times New Roman" w:cs="Times New Roman"/>
          <w:sz w:val="24"/>
          <w:szCs w:val="24"/>
        </w:rPr>
        <w:t>IMC’s</w:t>
      </w:r>
      <w:r w:rsidRPr="00083F9D">
        <w:rPr>
          <w:rFonts w:ascii="Times New Roman" w:hAnsi="Times New Roman" w:cs="Times New Roman"/>
          <w:sz w:val="24"/>
          <w:szCs w:val="24"/>
        </w:rPr>
        <w:t xml:space="preserve"> investigation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concerning the feasibility, development or establishment of a project.</w:t>
      </w:r>
    </w:p>
    <w:p w:rsidR="00083F9D" w:rsidRDefault="00083F9D" w:rsidP="000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9D" w:rsidRDefault="00083F9D" w:rsidP="0015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546D2">
        <w:rPr>
          <w:rFonts w:ascii="Times New Roman" w:hAnsi="Times New Roman" w:cs="Times New Roman"/>
          <w:sz w:val="24"/>
          <w:szCs w:val="24"/>
          <w:u w:val="single"/>
        </w:rPr>
        <w:t>Remedies</w:t>
      </w:r>
      <w:r w:rsidRPr="005546D2">
        <w:rPr>
          <w:rFonts w:ascii="Times New Roman" w:hAnsi="Times New Roman" w:cs="Times New Roman"/>
          <w:sz w:val="24"/>
          <w:szCs w:val="24"/>
        </w:rPr>
        <w:t>. The failure to make any required disclosure under this policy or any other breach of</w:t>
      </w:r>
      <w:r w:rsidR="005546D2" w:rsidRPr="005546D2">
        <w:rPr>
          <w:rFonts w:ascii="Times New Roman" w:hAnsi="Times New Roman" w:cs="Times New Roman"/>
          <w:sz w:val="24"/>
          <w:szCs w:val="24"/>
        </w:rPr>
        <w:t xml:space="preserve"> </w:t>
      </w:r>
      <w:r w:rsidRPr="005546D2">
        <w:rPr>
          <w:rFonts w:ascii="Times New Roman" w:hAnsi="Times New Roman" w:cs="Times New Roman"/>
          <w:sz w:val="24"/>
          <w:szCs w:val="24"/>
        </w:rPr>
        <w:t xml:space="preserve">this policy is grounds for disciplinary action by </w:t>
      </w:r>
      <w:r w:rsidR="005546D2" w:rsidRPr="005546D2">
        <w:rPr>
          <w:rFonts w:ascii="Times New Roman" w:hAnsi="Times New Roman" w:cs="Times New Roman"/>
          <w:sz w:val="24"/>
          <w:szCs w:val="24"/>
        </w:rPr>
        <w:t>IMC</w:t>
      </w:r>
      <w:r w:rsidRPr="005546D2">
        <w:rPr>
          <w:rFonts w:ascii="Times New Roman" w:hAnsi="Times New Roman" w:cs="Times New Roman"/>
          <w:sz w:val="24"/>
          <w:szCs w:val="24"/>
        </w:rPr>
        <w:t xml:space="preserve"> against the Covered Person, which</w:t>
      </w:r>
      <w:r w:rsidR="005546D2" w:rsidRPr="005546D2">
        <w:rPr>
          <w:rFonts w:ascii="Times New Roman" w:hAnsi="Times New Roman" w:cs="Times New Roman"/>
          <w:sz w:val="24"/>
          <w:szCs w:val="24"/>
        </w:rPr>
        <w:t xml:space="preserve"> </w:t>
      </w:r>
      <w:r w:rsidRPr="005546D2">
        <w:rPr>
          <w:rFonts w:ascii="Times New Roman" w:hAnsi="Times New Roman" w:cs="Times New Roman"/>
          <w:sz w:val="24"/>
          <w:szCs w:val="24"/>
        </w:rPr>
        <w:t xml:space="preserve">disciplinary action may include termination of </w:t>
      </w:r>
      <w:r w:rsidR="005546D2" w:rsidRPr="005546D2">
        <w:rPr>
          <w:rFonts w:ascii="Times New Roman" w:hAnsi="Times New Roman" w:cs="Times New Roman"/>
          <w:sz w:val="24"/>
          <w:szCs w:val="24"/>
        </w:rPr>
        <w:t>any</w:t>
      </w:r>
      <w:r w:rsidRPr="005546D2">
        <w:rPr>
          <w:rFonts w:ascii="Times New Roman" w:hAnsi="Times New Roman" w:cs="Times New Roman"/>
          <w:sz w:val="24"/>
          <w:szCs w:val="24"/>
        </w:rPr>
        <w:t xml:space="preserve"> consulting or other contract or arrangement, and is grounds for disapproval of an</w:t>
      </w:r>
      <w:r w:rsidR="005546D2" w:rsidRPr="005546D2">
        <w:rPr>
          <w:rFonts w:ascii="Times New Roman" w:hAnsi="Times New Roman" w:cs="Times New Roman"/>
          <w:sz w:val="24"/>
          <w:szCs w:val="24"/>
        </w:rPr>
        <w:t xml:space="preserve"> </w:t>
      </w:r>
      <w:r w:rsidRPr="005546D2">
        <w:rPr>
          <w:rFonts w:ascii="Times New Roman" w:hAnsi="Times New Roman" w:cs="Times New Roman"/>
          <w:sz w:val="24"/>
          <w:szCs w:val="24"/>
        </w:rPr>
        <w:t xml:space="preserve">application or rescission of a project by </w:t>
      </w:r>
      <w:r w:rsidR="005546D2" w:rsidRPr="005546D2">
        <w:rPr>
          <w:rFonts w:ascii="Times New Roman" w:hAnsi="Times New Roman" w:cs="Times New Roman"/>
          <w:sz w:val="24"/>
          <w:szCs w:val="24"/>
        </w:rPr>
        <w:t>IMC</w:t>
      </w:r>
      <w:r w:rsidRPr="005546D2">
        <w:rPr>
          <w:rFonts w:ascii="Times New Roman" w:hAnsi="Times New Roman" w:cs="Times New Roman"/>
          <w:sz w:val="24"/>
          <w:szCs w:val="24"/>
        </w:rPr>
        <w:t>. The remedies provided herein shall be in</w:t>
      </w:r>
      <w:r w:rsidR="005546D2" w:rsidRPr="005546D2">
        <w:rPr>
          <w:rFonts w:ascii="Times New Roman" w:hAnsi="Times New Roman" w:cs="Times New Roman"/>
          <w:sz w:val="24"/>
          <w:szCs w:val="24"/>
        </w:rPr>
        <w:t xml:space="preserve"> </w:t>
      </w:r>
      <w:r w:rsidRPr="005546D2">
        <w:rPr>
          <w:rFonts w:ascii="Times New Roman" w:hAnsi="Times New Roman" w:cs="Times New Roman"/>
          <w:sz w:val="24"/>
          <w:szCs w:val="24"/>
        </w:rPr>
        <w:t xml:space="preserve">addition to any other legal remedies available to </w:t>
      </w:r>
      <w:r w:rsidR="005546D2">
        <w:rPr>
          <w:rFonts w:ascii="Times New Roman" w:hAnsi="Times New Roman" w:cs="Times New Roman"/>
          <w:sz w:val="24"/>
          <w:szCs w:val="24"/>
        </w:rPr>
        <w:t>IMC</w:t>
      </w:r>
      <w:r w:rsidRPr="005546D2">
        <w:rPr>
          <w:rFonts w:ascii="Times New Roman" w:hAnsi="Times New Roman" w:cs="Times New Roman"/>
          <w:sz w:val="24"/>
          <w:szCs w:val="24"/>
        </w:rPr>
        <w:t>.</w:t>
      </w:r>
    </w:p>
    <w:p w:rsidR="005546D2" w:rsidRDefault="005546D2" w:rsidP="0055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6D2" w:rsidRPr="005546D2" w:rsidRDefault="005546D2" w:rsidP="00554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F9D" w:rsidRDefault="00083F9D" w:rsidP="0055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Acknowledgment and Acceptance of Conflict of Interest Policy</w:t>
      </w:r>
    </w:p>
    <w:p w:rsidR="00083F9D" w:rsidRDefault="00083F9D" w:rsidP="000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above statement regarding conflicts of interest. I acknowledge that there</w:t>
      </w:r>
      <w:r w:rsidR="0055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no current transactions or activities, which may represent a potential competing or conflicting</w:t>
      </w:r>
      <w:r w:rsidR="0055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interest, as defined above as it relates to my relationship with </w:t>
      </w:r>
      <w:r w:rsidR="005546D2">
        <w:rPr>
          <w:rFonts w:ascii="Times New Roman" w:hAnsi="Times New Roman" w:cs="Times New Roman"/>
          <w:sz w:val="24"/>
          <w:szCs w:val="24"/>
        </w:rPr>
        <w:t>IMC</w:t>
      </w:r>
      <w:r>
        <w:rPr>
          <w:rFonts w:ascii="Times New Roman" w:hAnsi="Times New Roman" w:cs="Times New Roman"/>
          <w:sz w:val="24"/>
          <w:szCs w:val="24"/>
        </w:rPr>
        <w:t>. Further, I acknowledge that I</w:t>
      </w:r>
      <w:r w:rsidR="0055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disclose to the </w:t>
      </w:r>
      <w:r w:rsidR="005546D2">
        <w:rPr>
          <w:rFonts w:ascii="Times New Roman" w:hAnsi="Times New Roman" w:cs="Times New Roman"/>
          <w:sz w:val="24"/>
          <w:szCs w:val="24"/>
        </w:rPr>
        <w:t xml:space="preserve">IMC Executive </w:t>
      </w:r>
      <w:r>
        <w:rPr>
          <w:rFonts w:ascii="Times New Roman" w:hAnsi="Times New Roman" w:cs="Times New Roman"/>
          <w:sz w:val="24"/>
          <w:szCs w:val="24"/>
        </w:rPr>
        <w:t>Director any transaction or activities which might</w:t>
      </w:r>
      <w:r w:rsidR="0055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covered by the above regarding Ethical Conduct and Conflicts of Interest. Finally, I understand that</w:t>
      </w:r>
      <w:r w:rsidR="0055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failure to comply with the above will cause irreparable damage to </w:t>
      </w:r>
      <w:r w:rsidR="005546D2">
        <w:rPr>
          <w:rFonts w:ascii="Times New Roman" w:hAnsi="Times New Roman" w:cs="Times New Roman"/>
          <w:sz w:val="24"/>
          <w:szCs w:val="24"/>
        </w:rPr>
        <w:t>IMC</w:t>
      </w:r>
      <w:r>
        <w:rPr>
          <w:rFonts w:ascii="Times New Roman" w:hAnsi="Times New Roman" w:cs="Times New Roman"/>
          <w:sz w:val="24"/>
          <w:szCs w:val="24"/>
        </w:rPr>
        <w:t xml:space="preserve"> and its activities, and the</w:t>
      </w:r>
      <w:r w:rsidR="0055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remedies set forth and other legal and equitable remedies necessary to protect </w:t>
      </w:r>
      <w:r w:rsidR="005546D2">
        <w:rPr>
          <w:rFonts w:ascii="Times New Roman" w:hAnsi="Times New Roman" w:cs="Times New Roman"/>
          <w:sz w:val="24"/>
          <w:szCs w:val="24"/>
        </w:rPr>
        <w:t>IMC</w:t>
      </w:r>
      <w:r>
        <w:rPr>
          <w:rFonts w:ascii="Times New Roman" w:hAnsi="Times New Roman" w:cs="Times New Roman"/>
          <w:sz w:val="24"/>
          <w:szCs w:val="24"/>
        </w:rPr>
        <w:t xml:space="preserve"> from further</w:t>
      </w:r>
      <w:r w:rsidR="005546D2">
        <w:rPr>
          <w:rFonts w:ascii="Times New Roman" w:hAnsi="Times New Roman" w:cs="Times New Roman"/>
          <w:sz w:val="24"/>
          <w:szCs w:val="24"/>
        </w:rPr>
        <w:t xml:space="preserve"> harm are appropriate.</w:t>
      </w:r>
    </w:p>
    <w:p w:rsidR="005546D2" w:rsidRDefault="005546D2" w:rsidP="000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9D" w:rsidRDefault="00083F9D" w:rsidP="000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</w:t>
      </w:r>
    </w:p>
    <w:p w:rsidR="005546D2" w:rsidRDefault="005546D2" w:rsidP="000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9D" w:rsidRDefault="00083F9D" w:rsidP="000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</w:t>
      </w:r>
    </w:p>
    <w:p w:rsidR="005546D2" w:rsidRDefault="005546D2" w:rsidP="0055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C7C" w:rsidRDefault="00083F9D" w:rsidP="005546D2">
      <w:pPr>
        <w:spacing w:after="0" w:line="240" w:lineRule="auto"/>
      </w:pPr>
      <w:r w:rsidRPr="005546D2">
        <w:rPr>
          <w:rFonts w:ascii="Times New Roman" w:hAnsi="Times New Roman" w:cs="Times New Roman"/>
          <w:sz w:val="24"/>
          <w:szCs w:val="24"/>
        </w:rPr>
        <w:t>Print Name: ___________________________</w:t>
      </w:r>
    </w:p>
    <w:sectPr w:rsidR="007D3C7C" w:rsidSect="00083F9D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5D67"/>
    <w:multiLevelType w:val="hybridMultilevel"/>
    <w:tmpl w:val="68A8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6469B"/>
    <w:multiLevelType w:val="hybridMultilevel"/>
    <w:tmpl w:val="942E4BC8"/>
    <w:lvl w:ilvl="0" w:tplc="C1F2E4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39B6"/>
    <w:multiLevelType w:val="hybridMultilevel"/>
    <w:tmpl w:val="D6E48E6C"/>
    <w:lvl w:ilvl="0" w:tplc="C1F2E4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9D"/>
    <w:rsid w:val="00083F9D"/>
    <w:rsid w:val="005546D2"/>
    <w:rsid w:val="007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3F056-C5DC-4524-9B30-0401CE4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Manufacturers Center, Inc.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Moon</dc:creator>
  <cp:keywords/>
  <dc:description/>
  <cp:lastModifiedBy>Lauri Moon</cp:lastModifiedBy>
  <cp:revision>1</cp:revision>
  <dcterms:created xsi:type="dcterms:W3CDTF">2014-11-05T20:27:00Z</dcterms:created>
  <dcterms:modified xsi:type="dcterms:W3CDTF">2014-11-05T20:41:00Z</dcterms:modified>
</cp:coreProperties>
</file>